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0" w:type="dxa"/>
        <w:tblLayout w:type="fixed"/>
        <w:tblCellMar>
          <w:left w:w="70" w:type="dxa"/>
          <w:right w:w="70" w:type="dxa"/>
        </w:tblCellMar>
        <w:tblLook w:val="0000" w:firstRow="0" w:lastRow="0" w:firstColumn="0" w:lastColumn="0" w:noHBand="0" w:noVBand="0"/>
      </w:tblPr>
      <w:tblGrid>
        <w:gridCol w:w="3686"/>
        <w:gridCol w:w="2544"/>
        <w:gridCol w:w="3551"/>
      </w:tblGrid>
      <w:tr w:rsidR="004A7FC7">
        <w:tc>
          <w:tcPr>
            <w:tcW w:w="6230" w:type="dxa"/>
            <w:gridSpan w:val="2"/>
          </w:tcPr>
          <w:p w:rsidR="004A7FC7" w:rsidRPr="00D17AAB" w:rsidRDefault="009C01E7" w:rsidP="00B1516D">
            <w:pPr>
              <w:pStyle w:val="Enhetavdelning"/>
              <w:rPr>
                <w:b/>
              </w:rPr>
            </w:pPr>
            <w:r>
              <w:rPr>
                <w:b/>
                <w:noProof/>
              </w:rPr>
              <w:drawing>
                <wp:anchor distT="0" distB="0" distL="114300" distR="114300" simplePos="0" relativeHeight="251659264" behindDoc="0" locked="0" layoutInCell="0" allowOverlap="1" wp14:anchorId="5C27116F" wp14:editId="61D4AF02">
                  <wp:simplePos x="0" y="0"/>
                  <wp:positionH relativeFrom="column">
                    <wp:posOffset>-43815</wp:posOffset>
                  </wp:positionH>
                  <wp:positionV relativeFrom="paragraph">
                    <wp:posOffset>2701</wp:posOffset>
                  </wp:positionV>
                  <wp:extent cx="1250950" cy="683260"/>
                  <wp:effectExtent l="0" t="0" r="6350" b="2540"/>
                  <wp:wrapNone/>
                  <wp:docPr id="34" name="Bild 34" descr="motala_kommun_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otala_kommun_sv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950" cy="683260"/>
                          </a:xfrm>
                          <a:prstGeom prst="rect">
                            <a:avLst/>
                          </a:prstGeom>
                          <a:noFill/>
                        </pic:spPr>
                      </pic:pic>
                    </a:graphicData>
                  </a:graphic>
                  <wp14:sizeRelH relativeFrom="page">
                    <wp14:pctWidth>0</wp14:pctWidth>
                  </wp14:sizeRelH>
                  <wp14:sizeRelV relativeFrom="page">
                    <wp14:pctHeight>0</wp14:pctHeight>
                  </wp14:sizeRelV>
                </wp:anchor>
              </w:drawing>
            </w:r>
          </w:p>
        </w:tc>
        <w:tc>
          <w:tcPr>
            <w:tcW w:w="3551" w:type="dxa"/>
            <w:tcBorders>
              <w:left w:val="nil"/>
            </w:tcBorders>
          </w:tcPr>
          <w:p w:rsidR="004A7FC7" w:rsidRPr="00EA4663" w:rsidRDefault="00D3298B" w:rsidP="00B1516D">
            <w:pPr>
              <w:pStyle w:val="Arial14F"/>
              <w:rPr>
                <w:rFonts w:cs="Arial"/>
              </w:rPr>
            </w:pPr>
            <w:r>
              <w:rPr>
                <w:rFonts w:cs="Arial"/>
              </w:rPr>
              <w:t>Fördelning enligt AM</w:t>
            </w:r>
            <w:r w:rsidR="004A7FC7">
              <w:rPr>
                <w:rFonts w:cs="Arial"/>
              </w:rPr>
              <w:t>L</w:t>
            </w:r>
          </w:p>
          <w:bookmarkStart w:id="0" w:name="Text7"/>
          <w:p w:rsidR="004A7FC7" w:rsidRPr="00CD2C1C" w:rsidRDefault="004A7FC7" w:rsidP="00B1516D">
            <w:pPr>
              <w:pStyle w:val="Enhetavdelning"/>
            </w:pPr>
            <w:r>
              <w:rPr>
                <w:rFonts w:cs="Times New Roman"/>
                <w:b/>
                <w:sz w:val="24"/>
              </w:rPr>
              <w:fldChar w:fldCharType="begin">
                <w:ffData>
                  <w:name w:val="Text7"/>
                  <w:enabled/>
                  <w:calcOnExit w:val="0"/>
                  <w:textInput>
                    <w:default w:val="Ange förvaltning"/>
                  </w:textInput>
                </w:ffData>
              </w:fldChar>
            </w:r>
            <w:r>
              <w:rPr>
                <w:rFonts w:cs="Times New Roman"/>
                <w:b/>
                <w:sz w:val="24"/>
              </w:rPr>
              <w:instrText xml:space="preserve"> FORMTEXT </w:instrText>
            </w:r>
            <w:r>
              <w:rPr>
                <w:rFonts w:cs="Times New Roman"/>
                <w:b/>
                <w:sz w:val="24"/>
              </w:rPr>
            </w:r>
            <w:r>
              <w:rPr>
                <w:rFonts w:cs="Times New Roman"/>
                <w:b/>
                <w:sz w:val="24"/>
              </w:rPr>
              <w:fldChar w:fldCharType="separate"/>
            </w:r>
            <w:bookmarkStart w:id="1" w:name="_GoBack"/>
            <w:r>
              <w:rPr>
                <w:rFonts w:cs="Times New Roman"/>
                <w:b/>
                <w:noProof/>
                <w:sz w:val="24"/>
              </w:rPr>
              <w:t>Ange förvaltning</w:t>
            </w:r>
            <w:bookmarkEnd w:id="1"/>
            <w:r>
              <w:rPr>
                <w:rFonts w:cs="Times New Roman"/>
                <w:b/>
                <w:sz w:val="24"/>
              </w:rPr>
              <w:fldChar w:fldCharType="end"/>
            </w:r>
            <w:bookmarkEnd w:id="0"/>
          </w:p>
        </w:tc>
      </w:tr>
      <w:tr w:rsidR="004A7FC7" w:rsidRPr="00CD2C1C">
        <w:trPr>
          <w:trHeight w:val="155"/>
        </w:trPr>
        <w:tc>
          <w:tcPr>
            <w:tcW w:w="3686" w:type="dxa"/>
          </w:tcPr>
          <w:p w:rsidR="004A7FC7" w:rsidRPr="00CD2C1C" w:rsidRDefault="004A7FC7" w:rsidP="00B1516D">
            <w:pPr>
              <w:rPr>
                <w:rFonts w:ascii="Arial" w:hAnsi="Arial"/>
                <w:noProof/>
                <w:sz w:val="16"/>
                <w:szCs w:val="16"/>
              </w:rPr>
            </w:pPr>
          </w:p>
        </w:tc>
        <w:tc>
          <w:tcPr>
            <w:tcW w:w="6095" w:type="dxa"/>
            <w:gridSpan w:val="2"/>
          </w:tcPr>
          <w:p w:rsidR="004A7FC7" w:rsidRPr="00CD2C1C" w:rsidRDefault="004A7FC7" w:rsidP="00B1516D">
            <w:pPr>
              <w:pStyle w:val="Rubrik9"/>
              <w:rPr>
                <w:sz w:val="16"/>
                <w:szCs w:val="16"/>
              </w:rPr>
            </w:pPr>
          </w:p>
        </w:tc>
      </w:tr>
      <w:tr w:rsidR="004A7FC7">
        <w:trPr>
          <w:cantSplit/>
          <w:trHeight w:val="648"/>
        </w:trPr>
        <w:tc>
          <w:tcPr>
            <w:tcW w:w="3686" w:type="dxa"/>
            <w:tcBorders>
              <w:bottom w:val="nil"/>
            </w:tcBorders>
          </w:tcPr>
          <w:p w:rsidR="004A7FC7" w:rsidRDefault="004A7FC7" w:rsidP="00B1516D">
            <w:pPr>
              <w:rPr>
                <w:noProof/>
              </w:rPr>
            </w:pPr>
          </w:p>
        </w:tc>
        <w:tc>
          <w:tcPr>
            <w:tcW w:w="6095" w:type="dxa"/>
            <w:gridSpan w:val="2"/>
            <w:tcBorders>
              <w:bottom w:val="nil"/>
            </w:tcBorders>
          </w:tcPr>
          <w:p w:rsidR="004A7FC7" w:rsidRPr="001C46FA" w:rsidRDefault="00D3298B" w:rsidP="00B1516D">
            <w:pPr>
              <w:pStyle w:val="Arial14F"/>
            </w:pPr>
            <w:r>
              <w:t>Fördelning</w:t>
            </w:r>
            <w:r w:rsidR="004A7FC7">
              <w:t xml:space="preserve"> av arbetsmiljöuppgifter</w:t>
            </w:r>
          </w:p>
          <w:p w:rsidR="004A7FC7" w:rsidRPr="001C46FA" w:rsidRDefault="00D3298B" w:rsidP="00B1516D">
            <w:pPr>
              <w:rPr>
                <w:rFonts w:ascii="Arial" w:hAnsi="Arial" w:cs="Arial"/>
                <w:b/>
              </w:rPr>
            </w:pPr>
            <w:r>
              <w:rPr>
                <w:rFonts w:ascii="Arial" w:hAnsi="Arial" w:cs="Arial"/>
                <w:b/>
              </w:rPr>
              <w:t>från förvaltningschef till verksamhetschef</w:t>
            </w:r>
          </w:p>
        </w:tc>
      </w:tr>
    </w:tbl>
    <w:p w:rsidR="004A7FC7" w:rsidRPr="00473C32" w:rsidRDefault="004A7FC7">
      <w:pPr>
        <w:jc w:val="both"/>
        <w:rPr>
          <w:rFonts w:ascii="Arial" w:hAnsi="Arial" w:cs="Arial"/>
          <w:sz w:val="20"/>
          <w:u w:val="single"/>
        </w:rPr>
      </w:pPr>
    </w:p>
    <w:p w:rsidR="00D3298B" w:rsidRPr="00473C32" w:rsidRDefault="00D3298B" w:rsidP="00D3298B">
      <w:pPr>
        <w:pStyle w:val="Brdtext"/>
        <w:rPr>
          <w:sz w:val="20"/>
        </w:rPr>
      </w:pPr>
      <w:r w:rsidRPr="00473C32">
        <w:rPr>
          <w:sz w:val="20"/>
        </w:rPr>
        <w:t>Enligt arbetsmiljölagen är arbetsgivaren (respektive nämnd) huvudansvarig för arbetsmiljön och förhållandena på arbetsplatsen. Arbetsgivaren ska vidta alla åtgärder som behövs för att förebygga att den anställde utsätts för ohälsa eller olycksfall i arbetet.</w:t>
      </w:r>
    </w:p>
    <w:p w:rsidR="00D3298B" w:rsidRPr="00473C32" w:rsidRDefault="00D3298B" w:rsidP="00D3298B">
      <w:pPr>
        <w:jc w:val="both"/>
        <w:rPr>
          <w:rFonts w:ascii="Arial" w:hAnsi="Arial"/>
          <w:sz w:val="20"/>
        </w:rPr>
      </w:pPr>
    </w:p>
    <w:p w:rsidR="00D3298B" w:rsidRPr="00473C32" w:rsidRDefault="00D3298B" w:rsidP="00D3298B">
      <w:pPr>
        <w:jc w:val="both"/>
        <w:rPr>
          <w:rFonts w:ascii="Arial" w:hAnsi="Arial"/>
          <w:sz w:val="20"/>
        </w:rPr>
      </w:pPr>
      <w:r w:rsidRPr="00473C32">
        <w:rPr>
          <w:rFonts w:ascii="Arial" w:hAnsi="Arial"/>
          <w:sz w:val="20"/>
        </w:rPr>
        <w:t>Arbetsmiljöfrågorna ska behandlas i direkt anslutning till den vardagliga verksamheten inom respektive enhet.</w:t>
      </w:r>
    </w:p>
    <w:p w:rsidR="00D3298B" w:rsidRPr="00473C32" w:rsidRDefault="00D3298B" w:rsidP="00D3298B">
      <w:pPr>
        <w:jc w:val="both"/>
        <w:rPr>
          <w:rFonts w:ascii="Arial" w:hAnsi="Arial"/>
          <w:sz w:val="20"/>
        </w:rPr>
      </w:pPr>
    </w:p>
    <w:p w:rsidR="00D3298B" w:rsidRPr="00473C32" w:rsidRDefault="00D3298B" w:rsidP="00D3298B">
      <w:pPr>
        <w:jc w:val="both"/>
        <w:rPr>
          <w:rFonts w:ascii="Arial" w:hAnsi="Arial"/>
          <w:sz w:val="20"/>
        </w:rPr>
      </w:pPr>
      <w:r w:rsidRPr="00473C32">
        <w:rPr>
          <w:rFonts w:ascii="Arial" w:hAnsi="Arial"/>
          <w:sz w:val="20"/>
        </w:rPr>
        <w:t>Arbetsgivaren har det juridiska ansvaret för att arbetsmiljöarbetet genomförs men uppgifter för att utföra de olika aktiviteterna kan och ska fördelas i organisationen. Det är alltså uppgifter som fördelas och inte det juridiska ansvaret.</w:t>
      </w:r>
    </w:p>
    <w:p w:rsidR="00D3298B" w:rsidRPr="00473C32" w:rsidRDefault="00D3298B" w:rsidP="00D3298B">
      <w:pPr>
        <w:jc w:val="both"/>
        <w:rPr>
          <w:rFonts w:ascii="Arial" w:hAnsi="Arial"/>
          <w:sz w:val="20"/>
        </w:rPr>
      </w:pPr>
    </w:p>
    <w:p w:rsidR="00D3298B" w:rsidRPr="00473C32" w:rsidRDefault="00D3298B" w:rsidP="00D3298B">
      <w:pPr>
        <w:jc w:val="both"/>
        <w:rPr>
          <w:rFonts w:ascii="Arial" w:hAnsi="Arial"/>
          <w:sz w:val="20"/>
        </w:rPr>
      </w:pPr>
      <w:r w:rsidRPr="00473C32">
        <w:rPr>
          <w:rFonts w:ascii="Arial" w:hAnsi="Arial"/>
          <w:sz w:val="20"/>
        </w:rPr>
        <w:t xml:space="preserve">De som ska utföra arbetsmiljöuppgifter ska </w:t>
      </w:r>
      <w:r w:rsidR="00A72C7A" w:rsidRPr="00473C32">
        <w:rPr>
          <w:rFonts w:ascii="Arial" w:hAnsi="Arial"/>
          <w:sz w:val="20"/>
        </w:rPr>
        <w:t xml:space="preserve">ha tillräckliga befogenheter och </w:t>
      </w:r>
      <w:r w:rsidRPr="00473C32">
        <w:rPr>
          <w:rFonts w:ascii="Arial" w:hAnsi="Arial"/>
          <w:sz w:val="20"/>
        </w:rPr>
        <w:t>resurser</w:t>
      </w:r>
      <w:r w:rsidR="00A72C7A" w:rsidRPr="00473C32">
        <w:rPr>
          <w:rFonts w:ascii="Arial" w:hAnsi="Arial"/>
          <w:sz w:val="20"/>
        </w:rPr>
        <w:t xml:space="preserve"> samt den kompetens som krävs</w:t>
      </w:r>
      <w:r w:rsidRPr="00473C32">
        <w:rPr>
          <w:rFonts w:ascii="Arial" w:hAnsi="Arial"/>
          <w:sz w:val="20"/>
        </w:rPr>
        <w:t xml:space="preserve"> för att kunna utföra uppgifterna. Med befogenheter menas rätt att fatta beslut och vidta åtgärder. Med resurser menas kunskaper, ekonomiska medel, tillgång till personal, utrustning, lokaler och tid.</w:t>
      </w:r>
    </w:p>
    <w:p w:rsidR="00D3298B" w:rsidRPr="00473C32" w:rsidRDefault="00D3298B" w:rsidP="00D3298B">
      <w:pPr>
        <w:jc w:val="both"/>
        <w:rPr>
          <w:rFonts w:ascii="Arial" w:hAnsi="Arial"/>
          <w:sz w:val="20"/>
        </w:rPr>
      </w:pPr>
    </w:p>
    <w:p w:rsidR="00AD2355" w:rsidRPr="00473C32" w:rsidRDefault="00D3298B">
      <w:pPr>
        <w:jc w:val="both"/>
        <w:rPr>
          <w:rFonts w:ascii="Arial" w:hAnsi="Arial"/>
          <w:sz w:val="20"/>
        </w:rPr>
      </w:pPr>
      <w:r w:rsidRPr="00473C32">
        <w:rPr>
          <w:rFonts w:ascii="Arial" w:hAnsi="Arial"/>
          <w:sz w:val="20"/>
        </w:rPr>
        <w:t>I egenskap av verksamhetschef har de arbetsmiljöuppgifter inom ditt ansvarsområde som följer av arbetsmiljölagen fördelats till dig.  Som verksamhetschef ska du ha grundläggande kunskaper om lagar och avtal inom ämnesområdet.</w:t>
      </w:r>
    </w:p>
    <w:p w:rsidR="00AD2355" w:rsidRPr="00473C32" w:rsidRDefault="00AD2355">
      <w:pPr>
        <w:jc w:val="both"/>
        <w:rPr>
          <w:rFonts w:ascii="Arial" w:hAnsi="Arial"/>
          <w:sz w:val="20"/>
        </w:rPr>
      </w:pPr>
    </w:p>
    <w:p w:rsidR="00AD2355" w:rsidRPr="00473C32" w:rsidRDefault="00D423FA">
      <w:pPr>
        <w:jc w:val="both"/>
        <w:rPr>
          <w:rFonts w:ascii="Arial" w:hAnsi="Arial"/>
          <w:b/>
          <w:sz w:val="20"/>
        </w:rPr>
      </w:pPr>
      <w:r w:rsidRPr="00473C32">
        <w:rPr>
          <w:rFonts w:ascii="Arial" w:hAnsi="Arial"/>
          <w:b/>
          <w:sz w:val="20"/>
        </w:rPr>
        <w:t>Verksamhetschefen</w:t>
      </w:r>
      <w:r w:rsidR="00D3298B" w:rsidRPr="00473C32">
        <w:rPr>
          <w:rFonts w:ascii="Arial" w:hAnsi="Arial"/>
          <w:b/>
          <w:sz w:val="20"/>
        </w:rPr>
        <w:t xml:space="preserve"> ska</w:t>
      </w:r>
    </w:p>
    <w:p w:rsidR="00AD2355" w:rsidRPr="00473C32" w:rsidRDefault="00AD2355">
      <w:pPr>
        <w:jc w:val="both"/>
        <w:rPr>
          <w:rFonts w:ascii="Arial" w:hAnsi="Arial"/>
          <w:sz w:val="20"/>
        </w:rPr>
      </w:pPr>
    </w:p>
    <w:p w:rsidR="00D3298B" w:rsidRPr="00473C32" w:rsidRDefault="00D3298B" w:rsidP="00473C32">
      <w:pPr>
        <w:numPr>
          <w:ilvl w:val="0"/>
          <w:numId w:val="1"/>
        </w:numPr>
        <w:jc w:val="both"/>
        <w:rPr>
          <w:rFonts w:ascii="Arial" w:hAnsi="Arial"/>
          <w:sz w:val="20"/>
        </w:rPr>
      </w:pPr>
      <w:r w:rsidRPr="00473C32">
        <w:rPr>
          <w:rFonts w:ascii="Arial" w:hAnsi="Arial"/>
          <w:sz w:val="20"/>
        </w:rPr>
        <w:t>Säkerställa att gällande lagar och föreskrifter från Arbetsmiljöverket, kommunens arbetsmiljöpolicy samt interna rutiner följs.</w:t>
      </w:r>
    </w:p>
    <w:p w:rsidR="00D3298B" w:rsidRPr="00473C32" w:rsidRDefault="00D3298B" w:rsidP="00012D72">
      <w:pPr>
        <w:jc w:val="both"/>
        <w:rPr>
          <w:rFonts w:ascii="Arial" w:hAnsi="Arial"/>
          <w:sz w:val="20"/>
        </w:rPr>
      </w:pPr>
    </w:p>
    <w:p w:rsidR="00012D72" w:rsidRPr="00473C32" w:rsidRDefault="00D3298B" w:rsidP="00473C32">
      <w:pPr>
        <w:numPr>
          <w:ilvl w:val="0"/>
          <w:numId w:val="1"/>
        </w:numPr>
        <w:jc w:val="both"/>
        <w:rPr>
          <w:rFonts w:ascii="Arial" w:hAnsi="Arial"/>
          <w:sz w:val="20"/>
        </w:rPr>
      </w:pPr>
      <w:r w:rsidRPr="00473C32">
        <w:rPr>
          <w:rFonts w:ascii="Arial" w:hAnsi="Arial"/>
          <w:sz w:val="20"/>
        </w:rPr>
        <w:t xml:space="preserve">Se till att arbetsmiljöarbetet organiseras på lämpligt sätt inom </w:t>
      </w:r>
      <w:r w:rsidR="005A222B" w:rsidRPr="00473C32">
        <w:rPr>
          <w:rFonts w:ascii="Arial" w:hAnsi="Arial"/>
          <w:sz w:val="20"/>
        </w:rPr>
        <w:t>verksamhetsområdet</w:t>
      </w:r>
      <w:r w:rsidRPr="00473C32">
        <w:rPr>
          <w:rFonts w:ascii="Arial" w:hAnsi="Arial"/>
          <w:sz w:val="20"/>
        </w:rPr>
        <w:t xml:space="preserve"> vad avser planering, ledning och kontroll i enlighet med föreskriften om systematiskt arbetsmiljöarbete (AFS 2001:1).</w:t>
      </w:r>
    </w:p>
    <w:p w:rsidR="00012D72" w:rsidRPr="00473C32" w:rsidRDefault="00012D72" w:rsidP="00012D72">
      <w:pPr>
        <w:jc w:val="both"/>
        <w:rPr>
          <w:rFonts w:ascii="Arial" w:hAnsi="Arial"/>
          <w:sz w:val="20"/>
        </w:rPr>
      </w:pPr>
    </w:p>
    <w:p w:rsidR="00012D72" w:rsidRPr="00473C32" w:rsidRDefault="005A222B" w:rsidP="00473C32">
      <w:pPr>
        <w:numPr>
          <w:ilvl w:val="0"/>
          <w:numId w:val="1"/>
        </w:numPr>
        <w:jc w:val="both"/>
        <w:rPr>
          <w:rFonts w:ascii="Arial" w:hAnsi="Arial"/>
          <w:sz w:val="20"/>
        </w:rPr>
      </w:pPr>
      <w:r w:rsidRPr="00473C32">
        <w:rPr>
          <w:rFonts w:ascii="Arial" w:hAnsi="Arial"/>
          <w:sz w:val="20"/>
        </w:rPr>
        <w:t>Säkerställa att kommunens gemensamma anvisningar för rehabilitering och återgång vid sjukfrånvaro efterlevs inom verksamhetsområdet.</w:t>
      </w:r>
    </w:p>
    <w:p w:rsidR="005A222B" w:rsidRPr="00473C32" w:rsidRDefault="005A222B" w:rsidP="00012D72">
      <w:pPr>
        <w:jc w:val="both"/>
        <w:rPr>
          <w:rFonts w:ascii="Arial" w:hAnsi="Arial"/>
          <w:sz w:val="20"/>
        </w:rPr>
      </w:pPr>
    </w:p>
    <w:p w:rsidR="00012D72" w:rsidRPr="00473C32" w:rsidRDefault="00012D72" w:rsidP="00473C32">
      <w:pPr>
        <w:numPr>
          <w:ilvl w:val="0"/>
          <w:numId w:val="1"/>
        </w:numPr>
        <w:jc w:val="both"/>
        <w:rPr>
          <w:rFonts w:ascii="Arial" w:hAnsi="Arial"/>
          <w:sz w:val="20"/>
        </w:rPr>
      </w:pPr>
      <w:r w:rsidRPr="00473C32">
        <w:rPr>
          <w:rFonts w:ascii="Arial" w:hAnsi="Arial"/>
          <w:sz w:val="20"/>
        </w:rPr>
        <w:t xml:space="preserve">Följa arbetsmiljöutvecklingen och stimulera initiativ </w:t>
      </w:r>
      <w:r w:rsidR="00AC05F5" w:rsidRPr="00473C32">
        <w:rPr>
          <w:rFonts w:ascii="Arial" w:hAnsi="Arial"/>
          <w:sz w:val="20"/>
        </w:rPr>
        <w:t>inom</w:t>
      </w:r>
      <w:r w:rsidRPr="00473C32">
        <w:rPr>
          <w:rFonts w:ascii="Arial" w:hAnsi="Arial"/>
          <w:sz w:val="20"/>
        </w:rPr>
        <w:t xml:space="preserve"> arbetsmiljöområdet.</w:t>
      </w:r>
    </w:p>
    <w:p w:rsidR="00012D72" w:rsidRPr="00473C32" w:rsidRDefault="00012D72" w:rsidP="00012D72">
      <w:pPr>
        <w:jc w:val="both"/>
        <w:rPr>
          <w:rFonts w:ascii="Arial" w:hAnsi="Arial"/>
          <w:sz w:val="20"/>
        </w:rPr>
      </w:pPr>
    </w:p>
    <w:p w:rsidR="00AC05F5" w:rsidRPr="00473C32" w:rsidRDefault="005A222B" w:rsidP="00473C32">
      <w:pPr>
        <w:numPr>
          <w:ilvl w:val="0"/>
          <w:numId w:val="1"/>
        </w:numPr>
        <w:jc w:val="both"/>
        <w:rPr>
          <w:rFonts w:ascii="Arial" w:hAnsi="Arial"/>
          <w:sz w:val="20"/>
        </w:rPr>
      </w:pPr>
      <w:r w:rsidRPr="00473C32">
        <w:rPr>
          <w:rFonts w:ascii="Arial" w:hAnsi="Arial"/>
          <w:sz w:val="20"/>
        </w:rPr>
        <w:t xml:space="preserve">Åtgärda brister i arbetsmiljön inom den givna fördelningen av arbetsmiljöuppgifter eller </w:t>
      </w:r>
      <w:hyperlink w:anchor="Returnering" w:history="1">
        <w:r w:rsidRPr="00473C32">
          <w:rPr>
            <w:rFonts w:ascii="Arial" w:hAnsi="Arial"/>
            <w:sz w:val="20"/>
          </w:rPr>
          <w:t>retu</w:t>
        </w:r>
        <w:bookmarkStart w:id="2" w:name="_Hlt117666206"/>
        <w:r w:rsidRPr="00473C32">
          <w:rPr>
            <w:rFonts w:ascii="Arial" w:hAnsi="Arial"/>
            <w:sz w:val="20"/>
          </w:rPr>
          <w:t>r</w:t>
        </w:r>
        <w:bookmarkEnd w:id="2"/>
        <w:r w:rsidRPr="00473C32">
          <w:rPr>
            <w:rFonts w:ascii="Arial" w:hAnsi="Arial"/>
            <w:sz w:val="20"/>
          </w:rPr>
          <w:t>nera</w:t>
        </w:r>
      </w:hyperlink>
      <w:r w:rsidRPr="00473C32">
        <w:rPr>
          <w:rFonts w:ascii="Arial" w:hAnsi="Arial"/>
          <w:sz w:val="20"/>
        </w:rPr>
        <w:t xml:space="preserve"> frågan till respektive förvaltningschef.</w:t>
      </w:r>
    </w:p>
    <w:p w:rsidR="00473C32" w:rsidRDefault="00473C32" w:rsidP="00012D72">
      <w:pPr>
        <w:jc w:val="both"/>
        <w:rPr>
          <w:rFonts w:ascii="Arial" w:hAnsi="Arial"/>
          <w:sz w:val="20"/>
        </w:rPr>
      </w:pPr>
    </w:p>
    <w:p w:rsidR="00012D72" w:rsidRPr="00473C32" w:rsidRDefault="005A222B" w:rsidP="00473C32">
      <w:pPr>
        <w:numPr>
          <w:ilvl w:val="0"/>
          <w:numId w:val="1"/>
        </w:numPr>
        <w:jc w:val="both"/>
        <w:rPr>
          <w:rFonts w:ascii="Arial" w:hAnsi="Arial"/>
          <w:sz w:val="20"/>
        </w:rPr>
      </w:pPr>
      <w:r w:rsidRPr="00473C32">
        <w:rPr>
          <w:rFonts w:ascii="Arial" w:hAnsi="Arial"/>
          <w:sz w:val="20"/>
        </w:rPr>
        <w:t>Se till att det systematiska arbetsmiljöarbetet årligen följs upp och vid budgetarbetet uppmärksamma de arbetsmiljöinvesteringar som behöver göras.</w:t>
      </w:r>
    </w:p>
    <w:p w:rsidR="005A222B" w:rsidRPr="00473C32" w:rsidRDefault="005A222B" w:rsidP="00012D72">
      <w:pPr>
        <w:jc w:val="both"/>
        <w:rPr>
          <w:rFonts w:ascii="Arial" w:hAnsi="Arial"/>
          <w:sz w:val="20"/>
        </w:rPr>
      </w:pPr>
    </w:p>
    <w:p w:rsidR="00012D72" w:rsidRPr="00473C32" w:rsidRDefault="009660C3" w:rsidP="00473C32">
      <w:pPr>
        <w:numPr>
          <w:ilvl w:val="0"/>
          <w:numId w:val="1"/>
        </w:numPr>
        <w:jc w:val="both"/>
        <w:rPr>
          <w:rFonts w:ascii="Arial" w:hAnsi="Arial"/>
          <w:sz w:val="20"/>
        </w:rPr>
      </w:pPr>
      <w:r w:rsidRPr="00473C32">
        <w:rPr>
          <w:rFonts w:ascii="Arial" w:hAnsi="Arial"/>
          <w:sz w:val="20"/>
        </w:rPr>
        <w:t>Säkerställa att eventuella skrivelser om arbetsmiljöbrister, förbud eller förelägganden från Arbetsmiljöverket respekteras och efterlevs.</w:t>
      </w:r>
    </w:p>
    <w:p w:rsidR="00AD2355" w:rsidRDefault="00AD2355">
      <w:pPr>
        <w:jc w:val="both"/>
        <w:rPr>
          <w:b/>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4753"/>
      </w:tblGrid>
      <w:tr w:rsidR="00473C32" w:rsidRPr="003857D9" w:rsidTr="000D1B2A">
        <w:trPr>
          <w:cantSplit/>
        </w:trPr>
        <w:tc>
          <w:tcPr>
            <w:tcW w:w="5103" w:type="dxa"/>
            <w:tcBorders>
              <w:top w:val="nil"/>
              <w:left w:val="nil"/>
              <w:right w:val="nil"/>
            </w:tcBorders>
          </w:tcPr>
          <w:p w:rsidR="00473C32" w:rsidRPr="003857D9" w:rsidRDefault="00473C32" w:rsidP="000D1B2A">
            <w:pPr>
              <w:rPr>
                <w:rFonts w:ascii="Arial" w:hAnsi="Arial"/>
                <w:sz w:val="20"/>
              </w:rPr>
            </w:pPr>
            <w:r>
              <w:rPr>
                <w:rFonts w:ascii="Arial" w:hAnsi="Arial"/>
                <w:b/>
                <w:sz w:val="20"/>
              </w:rPr>
              <w:t>Underskrift</w:t>
            </w:r>
          </w:p>
        </w:tc>
        <w:tc>
          <w:tcPr>
            <w:tcW w:w="4753" w:type="dxa"/>
            <w:tcBorders>
              <w:top w:val="nil"/>
              <w:left w:val="nil"/>
              <w:bottom w:val="nil"/>
              <w:right w:val="nil"/>
            </w:tcBorders>
          </w:tcPr>
          <w:p w:rsidR="00473C32" w:rsidRPr="003857D9" w:rsidRDefault="00473C32" w:rsidP="000D1B2A">
            <w:pPr>
              <w:rPr>
                <w:rFonts w:ascii="Arial" w:hAnsi="Arial"/>
                <w:sz w:val="20"/>
              </w:rPr>
            </w:pPr>
          </w:p>
        </w:tc>
      </w:tr>
      <w:tr w:rsidR="00473C32" w:rsidRPr="003857D9" w:rsidTr="000D1B2A">
        <w:trPr>
          <w:trHeight w:hRule="exact" w:val="454"/>
        </w:trPr>
        <w:tc>
          <w:tcPr>
            <w:tcW w:w="5103" w:type="dxa"/>
          </w:tcPr>
          <w:p w:rsidR="00473C32" w:rsidRPr="003857D9" w:rsidRDefault="00473C32" w:rsidP="000D1B2A">
            <w:pPr>
              <w:rPr>
                <w:rFonts w:ascii="Arial" w:hAnsi="Arial"/>
                <w:sz w:val="20"/>
              </w:rPr>
            </w:pPr>
            <w:r w:rsidRPr="003857D9">
              <w:rPr>
                <w:rFonts w:ascii="Arial" w:hAnsi="Arial"/>
                <w:sz w:val="14"/>
              </w:rPr>
              <w:t>Ort och datum</w:t>
            </w:r>
          </w:p>
          <w:p w:rsidR="00473C32" w:rsidRPr="003857D9" w:rsidRDefault="00473C32" w:rsidP="000D1B2A">
            <w:pPr>
              <w:rPr>
                <w:rFonts w:ascii="Arial" w:hAnsi="Arial"/>
                <w:sz w:val="20"/>
              </w:rPr>
            </w:pPr>
            <w:r w:rsidRPr="003857D9">
              <w:rPr>
                <w:rFonts w:ascii="Arial" w:hAnsi="Arial"/>
                <w:sz w:val="20"/>
              </w:rPr>
              <w:fldChar w:fldCharType="begin">
                <w:ffData>
                  <w:name w:val="Text16"/>
                  <w:enabled/>
                  <w:calcOnExit w:val="0"/>
                  <w:textInput/>
                </w:ffData>
              </w:fldChar>
            </w:r>
            <w:bookmarkStart w:id="3" w:name="Text16"/>
            <w:r w:rsidRPr="003857D9">
              <w:rPr>
                <w:rFonts w:ascii="Arial" w:hAnsi="Arial"/>
                <w:sz w:val="20"/>
              </w:rPr>
              <w:instrText xml:space="preserve"> FORMTEXT </w:instrText>
            </w:r>
            <w:r w:rsidRPr="003857D9">
              <w:rPr>
                <w:rFonts w:ascii="Arial" w:hAnsi="Arial"/>
                <w:sz w:val="20"/>
              </w:rPr>
            </w:r>
            <w:r w:rsidRPr="003857D9">
              <w:rPr>
                <w:rFonts w:ascii="Arial" w:hAnsi="Arial"/>
                <w:sz w:val="20"/>
              </w:rPr>
              <w:fldChar w:fldCharType="separate"/>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sz w:val="20"/>
              </w:rPr>
              <w:fldChar w:fldCharType="end"/>
            </w:r>
            <w:bookmarkEnd w:id="3"/>
          </w:p>
        </w:tc>
        <w:tc>
          <w:tcPr>
            <w:tcW w:w="4753" w:type="dxa"/>
            <w:tcBorders>
              <w:top w:val="nil"/>
              <w:right w:val="nil"/>
            </w:tcBorders>
          </w:tcPr>
          <w:p w:rsidR="00473C32" w:rsidRPr="003857D9" w:rsidRDefault="00473C32" w:rsidP="000D1B2A">
            <w:pPr>
              <w:rPr>
                <w:rFonts w:ascii="Arial" w:hAnsi="Arial"/>
                <w:sz w:val="20"/>
              </w:rPr>
            </w:pPr>
          </w:p>
        </w:tc>
      </w:tr>
      <w:tr w:rsidR="00473C32" w:rsidRPr="003857D9" w:rsidTr="000D1B2A">
        <w:trPr>
          <w:trHeight w:hRule="exact" w:val="1134"/>
        </w:trPr>
        <w:tc>
          <w:tcPr>
            <w:tcW w:w="5103" w:type="dxa"/>
          </w:tcPr>
          <w:p w:rsidR="00473C32" w:rsidRPr="003857D9" w:rsidRDefault="00473C32" w:rsidP="000D1B2A">
            <w:pPr>
              <w:rPr>
                <w:rFonts w:ascii="Arial" w:hAnsi="Arial"/>
                <w:sz w:val="14"/>
              </w:rPr>
            </w:pPr>
            <w:r w:rsidRPr="00473C32">
              <w:rPr>
                <w:rFonts w:ascii="Arial" w:hAnsi="Arial"/>
                <w:sz w:val="14"/>
              </w:rPr>
              <w:t>Förvaltningschef</w:t>
            </w:r>
          </w:p>
        </w:tc>
        <w:tc>
          <w:tcPr>
            <w:tcW w:w="4753" w:type="dxa"/>
            <w:tcBorders>
              <w:bottom w:val="single" w:sz="4" w:space="0" w:color="auto"/>
            </w:tcBorders>
          </w:tcPr>
          <w:p w:rsidR="00473C32" w:rsidRPr="008807C6" w:rsidRDefault="00473C32" w:rsidP="000D1B2A">
            <w:pPr>
              <w:rPr>
                <w:rFonts w:ascii="Arial" w:hAnsi="Arial"/>
                <w:sz w:val="14"/>
              </w:rPr>
            </w:pPr>
            <w:r w:rsidRPr="00473C32">
              <w:rPr>
                <w:rFonts w:ascii="Arial" w:hAnsi="Arial"/>
                <w:sz w:val="14"/>
              </w:rPr>
              <w:t>Verksamhetschef</w:t>
            </w:r>
          </w:p>
        </w:tc>
      </w:tr>
      <w:tr w:rsidR="00473C32" w:rsidRPr="003857D9" w:rsidTr="000D1B2A">
        <w:trPr>
          <w:trHeight w:hRule="exact" w:val="454"/>
        </w:trPr>
        <w:tc>
          <w:tcPr>
            <w:tcW w:w="5103" w:type="dxa"/>
          </w:tcPr>
          <w:p w:rsidR="00473C32" w:rsidRDefault="00473C32" w:rsidP="000D1B2A">
            <w:pPr>
              <w:rPr>
                <w:rFonts w:ascii="Arial" w:hAnsi="Arial"/>
                <w:sz w:val="14"/>
              </w:rPr>
            </w:pPr>
            <w:r>
              <w:rPr>
                <w:rFonts w:ascii="Arial" w:hAnsi="Arial"/>
                <w:sz w:val="14"/>
              </w:rPr>
              <w:t>Namnförtydligande</w:t>
            </w:r>
          </w:p>
          <w:p w:rsidR="00473C32" w:rsidRPr="003857D9" w:rsidRDefault="00473C32" w:rsidP="000D1B2A">
            <w:pPr>
              <w:rPr>
                <w:rFonts w:ascii="Arial" w:hAnsi="Arial"/>
                <w:sz w:val="14"/>
              </w:rPr>
            </w:pPr>
            <w:r w:rsidRPr="003857D9">
              <w:rPr>
                <w:rFonts w:ascii="Arial" w:hAnsi="Arial"/>
                <w:sz w:val="20"/>
              </w:rPr>
              <w:fldChar w:fldCharType="begin">
                <w:ffData>
                  <w:name w:val="Text16"/>
                  <w:enabled/>
                  <w:calcOnExit w:val="0"/>
                  <w:textInput/>
                </w:ffData>
              </w:fldChar>
            </w:r>
            <w:r w:rsidRPr="003857D9">
              <w:rPr>
                <w:rFonts w:ascii="Arial" w:hAnsi="Arial"/>
                <w:sz w:val="20"/>
              </w:rPr>
              <w:instrText xml:space="preserve"> FORMTEXT </w:instrText>
            </w:r>
            <w:r w:rsidRPr="003857D9">
              <w:rPr>
                <w:rFonts w:ascii="Arial" w:hAnsi="Arial"/>
                <w:sz w:val="20"/>
              </w:rPr>
            </w:r>
            <w:r w:rsidRPr="003857D9">
              <w:rPr>
                <w:rFonts w:ascii="Arial" w:hAnsi="Arial"/>
                <w:sz w:val="20"/>
              </w:rPr>
              <w:fldChar w:fldCharType="separate"/>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sz w:val="20"/>
              </w:rPr>
              <w:fldChar w:fldCharType="end"/>
            </w:r>
          </w:p>
        </w:tc>
        <w:tc>
          <w:tcPr>
            <w:tcW w:w="4753" w:type="dxa"/>
            <w:tcBorders>
              <w:bottom w:val="single" w:sz="4" w:space="0" w:color="auto"/>
              <w:right w:val="single" w:sz="4" w:space="0" w:color="auto"/>
            </w:tcBorders>
          </w:tcPr>
          <w:p w:rsidR="00473C32" w:rsidRDefault="00473C32" w:rsidP="000D1B2A">
            <w:pPr>
              <w:rPr>
                <w:rFonts w:ascii="Arial" w:hAnsi="Arial"/>
                <w:sz w:val="14"/>
              </w:rPr>
            </w:pPr>
            <w:r>
              <w:rPr>
                <w:rFonts w:ascii="Arial" w:hAnsi="Arial"/>
                <w:sz w:val="14"/>
              </w:rPr>
              <w:t>Namnförtydligande</w:t>
            </w:r>
          </w:p>
          <w:p w:rsidR="00473C32" w:rsidRPr="003857D9" w:rsidRDefault="00473C32" w:rsidP="000D1B2A">
            <w:pPr>
              <w:rPr>
                <w:rFonts w:ascii="Arial" w:hAnsi="Arial"/>
                <w:sz w:val="14"/>
              </w:rPr>
            </w:pPr>
            <w:r w:rsidRPr="003857D9">
              <w:rPr>
                <w:rFonts w:ascii="Arial" w:hAnsi="Arial"/>
                <w:sz w:val="20"/>
              </w:rPr>
              <w:fldChar w:fldCharType="begin">
                <w:ffData>
                  <w:name w:val="Text16"/>
                  <w:enabled/>
                  <w:calcOnExit w:val="0"/>
                  <w:textInput/>
                </w:ffData>
              </w:fldChar>
            </w:r>
            <w:r w:rsidRPr="003857D9">
              <w:rPr>
                <w:rFonts w:ascii="Arial" w:hAnsi="Arial"/>
                <w:sz w:val="20"/>
              </w:rPr>
              <w:instrText xml:space="preserve"> FORMTEXT </w:instrText>
            </w:r>
            <w:r w:rsidRPr="003857D9">
              <w:rPr>
                <w:rFonts w:ascii="Arial" w:hAnsi="Arial"/>
                <w:sz w:val="20"/>
              </w:rPr>
            </w:r>
            <w:r w:rsidRPr="003857D9">
              <w:rPr>
                <w:rFonts w:ascii="Arial" w:hAnsi="Arial"/>
                <w:sz w:val="20"/>
              </w:rPr>
              <w:fldChar w:fldCharType="separate"/>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noProof/>
                <w:sz w:val="20"/>
              </w:rPr>
              <w:t> </w:t>
            </w:r>
            <w:r w:rsidRPr="003857D9">
              <w:rPr>
                <w:rFonts w:ascii="Arial" w:hAnsi="Arial"/>
                <w:sz w:val="20"/>
              </w:rPr>
              <w:fldChar w:fldCharType="end"/>
            </w:r>
          </w:p>
        </w:tc>
      </w:tr>
    </w:tbl>
    <w:p w:rsidR="00AD2355" w:rsidRDefault="00AD2355" w:rsidP="00473C32">
      <w:pPr>
        <w:jc w:val="both"/>
      </w:pPr>
    </w:p>
    <w:sectPr w:rsidR="00AD2355" w:rsidSect="00473C32">
      <w:headerReference w:type="default" r:id="rId8"/>
      <w:pgSz w:w="11907" w:h="16840" w:code="9"/>
      <w:pgMar w:top="851" w:right="851" w:bottom="851" w:left="1418"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3E8" w:rsidRDefault="005123E8">
      <w:r>
        <w:separator/>
      </w:r>
    </w:p>
  </w:endnote>
  <w:endnote w:type="continuationSeparator" w:id="0">
    <w:p w:rsidR="005123E8" w:rsidRDefault="0051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3E8" w:rsidRDefault="005123E8">
      <w:r>
        <w:separator/>
      </w:r>
    </w:p>
  </w:footnote>
  <w:footnote w:type="continuationSeparator" w:id="0">
    <w:p w:rsidR="005123E8" w:rsidRDefault="00512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355" w:rsidRDefault="00AD2355">
    <w:pPr>
      <w:pStyle w:val="Sidhuvud"/>
      <w:tabs>
        <w:tab w:val="clear" w:pos="9072"/>
        <w:tab w:val="right" w:pos="8505"/>
      </w:tabs>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2EB7"/>
    <w:multiLevelType w:val="hybridMultilevel"/>
    <w:tmpl w:val="BCEE90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autoHyphenation/>
  <w:hyphenationZone w:val="22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B9"/>
    <w:rsid w:val="00012D72"/>
    <w:rsid w:val="0004280D"/>
    <w:rsid w:val="00053D0D"/>
    <w:rsid w:val="001253A3"/>
    <w:rsid w:val="001A2F1D"/>
    <w:rsid w:val="00344011"/>
    <w:rsid w:val="003D6E40"/>
    <w:rsid w:val="004155B9"/>
    <w:rsid w:val="00473C32"/>
    <w:rsid w:val="00497EE2"/>
    <w:rsid w:val="004A1F9F"/>
    <w:rsid w:val="004A7FC7"/>
    <w:rsid w:val="004D48A0"/>
    <w:rsid w:val="004F2EFC"/>
    <w:rsid w:val="005123E8"/>
    <w:rsid w:val="00521529"/>
    <w:rsid w:val="0055127E"/>
    <w:rsid w:val="00581A4E"/>
    <w:rsid w:val="005A222B"/>
    <w:rsid w:val="005B275D"/>
    <w:rsid w:val="005E4C4F"/>
    <w:rsid w:val="006244CE"/>
    <w:rsid w:val="006752D5"/>
    <w:rsid w:val="00676548"/>
    <w:rsid w:val="00696CD1"/>
    <w:rsid w:val="006A1730"/>
    <w:rsid w:val="006A2921"/>
    <w:rsid w:val="006D507B"/>
    <w:rsid w:val="006E5B0F"/>
    <w:rsid w:val="00726302"/>
    <w:rsid w:val="00801CE7"/>
    <w:rsid w:val="00863179"/>
    <w:rsid w:val="00864BE6"/>
    <w:rsid w:val="008C4858"/>
    <w:rsid w:val="008F786E"/>
    <w:rsid w:val="009660C3"/>
    <w:rsid w:val="0096651A"/>
    <w:rsid w:val="00975C29"/>
    <w:rsid w:val="009A0B26"/>
    <w:rsid w:val="009B3278"/>
    <w:rsid w:val="009C01E7"/>
    <w:rsid w:val="00A01D5A"/>
    <w:rsid w:val="00A72C7A"/>
    <w:rsid w:val="00AC05F5"/>
    <w:rsid w:val="00AC422E"/>
    <w:rsid w:val="00AD2355"/>
    <w:rsid w:val="00B11777"/>
    <w:rsid w:val="00B1516D"/>
    <w:rsid w:val="00BC62B9"/>
    <w:rsid w:val="00C30C28"/>
    <w:rsid w:val="00C5277A"/>
    <w:rsid w:val="00C66820"/>
    <w:rsid w:val="00D3298B"/>
    <w:rsid w:val="00D423FA"/>
    <w:rsid w:val="00DB2246"/>
    <w:rsid w:val="00E40491"/>
    <w:rsid w:val="00E43164"/>
    <w:rsid w:val="00E95EC9"/>
    <w:rsid w:val="00F20765"/>
    <w:rsid w:val="00F23BC7"/>
    <w:rsid w:val="00F3014C"/>
    <w:rsid w:val="00FF3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6E918B-7668-4B9C-9B2E-B95A3281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Rubrik1">
    <w:name w:val="heading 1"/>
    <w:basedOn w:val="Normal"/>
    <w:next w:val="Rubrik2"/>
    <w:qFormat/>
    <w:pPr>
      <w:keepNext/>
      <w:tabs>
        <w:tab w:val="left" w:pos="2977"/>
      </w:tabs>
      <w:spacing w:before="1000"/>
      <w:outlineLvl w:val="0"/>
    </w:pPr>
    <w:rPr>
      <w:rFonts w:ascii="Arial" w:hAnsi="Arial"/>
      <w:b/>
      <w:kern w:val="28"/>
    </w:rPr>
  </w:style>
  <w:style w:type="paragraph" w:styleId="Rubrik2">
    <w:name w:val="heading 2"/>
    <w:basedOn w:val="Normal"/>
    <w:next w:val="Normal"/>
    <w:qFormat/>
    <w:pPr>
      <w:keepNext/>
      <w:suppressAutoHyphens/>
      <w:spacing w:before="240" w:after="60"/>
      <w:outlineLvl w:val="1"/>
    </w:pPr>
    <w:rPr>
      <w:rFonts w:ascii="Arial" w:hAnsi="Arial"/>
      <w:b/>
    </w:rPr>
  </w:style>
  <w:style w:type="paragraph" w:styleId="Rubrik3">
    <w:name w:val="heading 3"/>
    <w:basedOn w:val="Normal"/>
    <w:next w:val="Normal"/>
    <w:qFormat/>
    <w:pPr>
      <w:keepNext/>
      <w:jc w:val="both"/>
      <w:outlineLvl w:val="2"/>
    </w:pPr>
    <w:rPr>
      <w:rFonts w:ascii="Arial" w:hAnsi="Arial"/>
      <w:b/>
      <w:sz w:val="32"/>
    </w:rPr>
  </w:style>
  <w:style w:type="paragraph" w:styleId="Rubrik4">
    <w:name w:val="heading 4"/>
    <w:basedOn w:val="Normal"/>
    <w:next w:val="Normal"/>
    <w:qFormat/>
    <w:pPr>
      <w:keepNext/>
      <w:jc w:val="right"/>
      <w:outlineLvl w:val="3"/>
    </w:pPr>
    <w:rPr>
      <w:rFonts w:ascii="Arial" w:hAnsi="Arial"/>
      <w:u w:val="single"/>
    </w:rPr>
  </w:style>
  <w:style w:type="paragraph" w:styleId="Rubrik5">
    <w:name w:val="heading 5"/>
    <w:basedOn w:val="Normal"/>
    <w:next w:val="Normal"/>
    <w:qFormat/>
    <w:pPr>
      <w:keepNext/>
      <w:jc w:val="center"/>
      <w:outlineLvl w:val="4"/>
    </w:pPr>
    <w:rPr>
      <w:b/>
      <w:i/>
      <w:sz w:val="16"/>
    </w:rPr>
  </w:style>
  <w:style w:type="paragraph" w:styleId="Rubrik6">
    <w:name w:val="heading 6"/>
    <w:basedOn w:val="Normal"/>
    <w:next w:val="Normal"/>
    <w:qFormat/>
    <w:pPr>
      <w:keepNext/>
      <w:jc w:val="right"/>
      <w:outlineLvl w:val="5"/>
    </w:pPr>
    <w:rPr>
      <w:rFonts w:ascii="Arial" w:hAnsi="Arial"/>
      <w:b/>
      <w:u w:val="single"/>
    </w:rPr>
  </w:style>
  <w:style w:type="paragraph" w:styleId="Rubrik7">
    <w:name w:val="heading 7"/>
    <w:basedOn w:val="Normal"/>
    <w:next w:val="Normal"/>
    <w:qFormat/>
    <w:pPr>
      <w:keepNext/>
      <w:jc w:val="right"/>
      <w:outlineLvl w:val="6"/>
    </w:pPr>
    <w:rPr>
      <w:rFonts w:ascii="Arial" w:hAnsi="Arial"/>
      <w:b/>
      <w:sz w:val="22"/>
    </w:rPr>
  </w:style>
  <w:style w:type="paragraph" w:styleId="Rubrik8">
    <w:name w:val="heading 8"/>
    <w:basedOn w:val="Normal"/>
    <w:next w:val="Normal"/>
    <w:qFormat/>
    <w:pPr>
      <w:keepNext/>
      <w:outlineLvl w:val="7"/>
    </w:pPr>
    <w:rPr>
      <w:rFonts w:ascii="Arial" w:hAnsi="Arial"/>
      <w:sz w:val="28"/>
    </w:rPr>
  </w:style>
  <w:style w:type="paragraph" w:styleId="Rubrik9">
    <w:name w:val="heading 9"/>
    <w:basedOn w:val="Normal"/>
    <w:next w:val="Normal"/>
    <w:qFormat/>
    <w:pPr>
      <w:keepNext/>
      <w:jc w:val="center"/>
      <w:outlineLvl w:val="8"/>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02">
    <w:name w:val="Normal 02"/>
    <w:basedOn w:val="Normal"/>
    <w:pPr>
      <w:spacing w:before="40"/>
    </w:pPr>
  </w:style>
  <w:style w:type="paragraph" w:customStyle="1" w:styleId="Normal04">
    <w:name w:val="Normal 04"/>
    <w:basedOn w:val="Normal"/>
    <w:pPr>
      <w:spacing w:before="80"/>
    </w:pPr>
  </w:style>
  <w:style w:type="paragraph" w:customStyle="1" w:styleId="Normal06">
    <w:name w:val="Normal 06"/>
    <w:basedOn w:val="Normal"/>
    <w:pPr>
      <w:spacing w:before="120"/>
    </w:pPr>
  </w:style>
  <w:style w:type="paragraph" w:customStyle="1" w:styleId="Normal08">
    <w:name w:val="Normal 08"/>
    <w:basedOn w:val="Normal"/>
    <w:pPr>
      <w:spacing w:before="160"/>
    </w:pPr>
  </w:style>
  <w:style w:type="paragraph" w:customStyle="1" w:styleId="Normal123F">
    <w:name w:val="Normal 12/3/F"/>
    <w:basedOn w:val="Normal"/>
    <w:next w:val="Normal"/>
    <w:pPr>
      <w:spacing w:before="240" w:after="60"/>
    </w:pPr>
    <w:rPr>
      <w:b/>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rdtext">
    <w:name w:val="Body Text"/>
    <w:basedOn w:val="Normal"/>
    <w:pPr>
      <w:jc w:val="both"/>
    </w:pPr>
    <w:rPr>
      <w:rFonts w:ascii="Arial" w:hAnsi="Arial"/>
    </w:rPr>
  </w:style>
  <w:style w:type="character" w:styleId="Hyperlnk">
    <w:name w:val="Hyperlink"/>
    <w:rPr>
      <w:color w:val="0000FF"/>
      <w:u w:val="single"/>
    </w:rPr>
  </w:style>
  <w:style w:type="character" w:styleId="AnvndHyperlnk">
    <w:name w:val="FollowedHyperlink"/>
    <w:rPr>
      <w:color w:val="800080"/>
      <w:u w:val="single"/>
    </w:rPr>
  </w:style>
  <w:style w:type="paragraph" w:customStyle="1" w:styleId="Arial14F">
    <w:name w:val="Arial 14F"/>
    <w:basedOn w:val="Normal"/>
    <w:next w:val="Normal"/>
    <w:rsid w:val="004A7FC7"/>
    <w:pPr>
      <w:spacing w:before="20"/>
    </w:pPr>
    <w:rPr>
      <w:rFonts w:ascii="Arial" w:hAnsi="Arial"/>
      <w:b/>
    </w:rPr>
  </w:style>
  <w:style w:type="paragraph" w:customStyle="1" w:styleId="Enhetavdelning">
    <w:name w:val="Enhet/avdelning"/>
    <w:basedOn w:val="Normal"/>
    <w:rsid w:val="004A7FC7"/>
    <w:pPr>
      <w:spacing w:before="40" w:after="8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2090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VERKSAMHETSCHEF - arbetsmiljöuppgifter</vt:lpstr>
    </vt:vector>
  </TitlesOfParts>
  <Company>Motala kommun</Company>
  <LinksUpToDate>false</LinksUpToDate>
  <CharactersWithSpaces>2480</CharactersWithSpaces>
  <SharedDoc>false</SharedDoc>
  <HLinks>
    <vt:vector size="6" baseType="variant">
      <vt:variant>
        <vt:i4>6422648</vt:i4>
      </vt:variant>
      <vt:variant>
        <vt:i4>6</vt:i4>
      </vt:variant>
      <vt:variant>
        <vt:i4>0</vt:i4>
      </vt:variant>
      <vt:variant>
        <vt:i4>5</vt:i4>
      </vt:variant>
      <vt:variant>
        <vt:lpwstr/>
      </vt:variant>
      <vt:variant>
        <vt:lpwstr>Returnering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VERKSAMHETSCHEF - arbetsmiljöuppgifter</dc:title>
  <dc:subject/>
  <dc:creator>KLKEJN</dc:creator>
  <cp:keywords/>
  <cp:lastModifiedBy>Jan Rozanski</cp:lastModifiedBy>
  <cp:revision>4</cp:revision>
  <cp:lastPrinted>2009-04-23T06:37:00Z</cp:lastPrinted>
  <dcterms:created xsi:type="dcterms:W3CDTF">2020-08-13T12:11:00Z</dcterms:created>
  <dcterms:modified xsi:type="dcterms:W3CDTF">2020-08-13T12:14:00Z</dcterms:modified>
</cp:coreProperties>
</file>